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BBA" w:rsidRPr="00AF4BBA" w:rsidRDefault="00AF4BBA" w:rsidP="00AF4BBA">
      <w:pPr>
        <w:rPr>
          <w:b/>
          <w:bCs/>
        </w:rPr>
      </w:pPr>
      <w:r>
        <w:rPr>
          <w:b/>
          <w:bCs/>
        </w:rPr>
        <w:t xml:space="preserve">GHS implementation in </w:t>
      </w:r>
      <w:r w:rsidRPr="00AF4BBA">
        <w:rPr>
          <w:b/>
          <w:bCs/>
        </w:rPr>
        <w:t>Brazil</w:t>
      </w:r>
      <w:r>
        <w:rPr>
          <w:b/>
          <w:bCs/>
        </w:rPr>
        <w:t xml:space="preserve"> (from UNECE GHS web site)</w:t>
      </w:r>
      <w:bookmarkStart w:id="0" w:name="_GoBack"/>
      <w:bookmarkEnd w:id="0"/>
      <w:r>
        <w:rPr>
          <w:b/>
          <w:bCs/>
        </w:rPr>
        <w:t xml:space="preserve"> </w:t>
      </w:r>
    </w:p>
    <w:tbl>
      <w:tblPr>
        <w:tblW w:w="5000" w:type="pct"/>
        <w:tblCellSpacing w:w="15" w:type="dxa"/>
        <w:tblBorders>
          <w:top w:val="dotted" w:sz="2" w:space="0" w:color="FFFFFF"/>
          <w:left w:val="dotted" w:sz="2" w:space="0" w:color="FFFFFF"/>
          <w:bottom w:val="dotted" w:sz="2" w:space="0" w:color="FFFFFF"/>
          <w:right w:val="dotted" w:sz="2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4"/>
        <w:gridCol w:w="7952"/>
      </w:tblGrid>
      <w:tr w:rsidR="00AF4BBA" w:rsidRPr="00AF4BBA" w:rsidTr="00AF4BBA">
        <w:trPr>
          <w:tblCellSpacing w:w="15" w:type="dxa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CCCC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4BBA" w:rsidRPr="00AF4BBA" w:rsidRDefault="00AF4BBA" w:rsidP="00AF4BBA">
            <w:r w:rsidRPr="00AF4BBA">
              <w:rPr>
                <w:b/>
                <w:bCs/>
              </w:rPr>
              <w:t>Focal points: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4BBA" w:rsidRPr="00AF4BBA" w:rsidRDefault="00AF4BBA" w:rsidP="00AF4BBA">
            <w:hyperlink r:id="rId5" w:tgtFrame="_blank" w:history="1">
              <w:r w:rsidRPr="00AF4BBA">
                <w:rPr>
                  <w:rStyle w:val="Hyperlnk"/>
                </w:rPr>
                <w:t>Ministry of Labor and Employment</w:t>
              </w:r>
            </w:hyperlink>
            <w:r w:rsidRPr="00AF4BBA">
              <w:br/>
            </w:r>
            <w:hyperlink r:id="rId6" w:tgtFrame="_blank" w:history="1">
              <w:r w:rsidRPr="00AF4BBA">
                <w:rPr>
                  <w:rStyle w:val="Hyperlnk"/>
                </w:rPr>
                <w:t>Ministry of Transport</w:t>
              </w:r>
            </w:hyperlink>
            <w:r w:rsidRPr="00AF4BBA">
              <w:br/>
            </w:r>
            <w:hyperlink r:id="rId7" w:tgtFrame="_blank" w:history="1">
              <w:r w:rsidRPr="00AF4BBA">
                <w:rPr>
                  <w:rStyle w:val="Hyperlnk"/>
                </w:rPr>
                <w:t>Ministry of Health</w:t>
              </w:r>
            </w:hyperlink>
          </w:p>
        </w:tc>
      </w:tr>
      <w:tr w:rsidR="00AF4BBA" w:rsidRPr="00AF4BBA" w:rsidTr="00AF4BBA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CC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4BBA" w:rsidRPr="00AF4BBA" w:rsidRDefault="00AF4BBA" w:rsidP="00AF4BBA">
            <w:r w:rsidRPr="00AF4BBA">
              <w:rPr>
                <w:b/>
                <w:bCs/>
              </w:rPr>
              <w:t>GHS implementation status</w:t>
            </w:r>
          </w:p>
        </w:tc>
      </w:tr>
      <w:tr w:rsidR="00AF4BBA" w:rsidRPr="00AF4BBA" w:rsidTr="00AF4BB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4BBA" w:rsidRPr="00AF4BBA" w:rsidRDefault="00AF4BBA" w:rsidP="00AF4BBA">
            <w:r w:rsidRPr="00AF4BBA">
              <w:rPr>
                <w:b/>
                <w:bCs/>
              </w:rPr>
              <w:t>Transport of dangerous goods</w:t>
            </w:r>
            <w:r w:rsidRPr="00AF4BBA"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4BBA" w:rsidRPr="00AF4BBA" w:rsidRDefault="00AF4BBA" w:rsidP="00AF4BBA">
            <w:r w:rsidRPr="00AF4BBA">
              <w:t xml:space="preserve">For international transport of dangerous goods, see </w:t>
            </w:r>
            <w:hyperlink r:id="rId8" w:anchor="c25883" w:history="1">
              <w:r w:rsidRPr="00AF4BBA">
                <w:rPr>
                  <w:rStyle w:val="Hyperlnk"/>
                </w:rPr>
                <w:t>Implementation through international legal instruments, recommendations, codes and guidelines</w:t>
              </w:r>
            </w:hyperlink>
            <w:r w:rsidRPr="00AF4BBA">
              <w:br/>
            </w:r>
            <w:r w:rsidRPr="00AF4BBA">
              <w:br/>
              <w:t>The 12th revised edition of the UN Model Regulations has been implemented through national legislation.</w:t>
            </w:r>
          </w:p>
        </w:tc>
      </w:tr>
      <w:tr w:rsidR="00AF4BBA" w:rsidRPr="00AF4BBA" w:rsidTr="00AF4BBA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CCC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4BBA" w:rsidRPr="00AF4BBA" w:rsidRDefault="00AF4BBA" w:rsidP="00AF4BBA">
            <w:r w:rsidRPr="00AF4BBA">
              <w:rPr>
                <w:b/>
                <w:bCs/>
              </w:rPr>
              <w:t>GHS implementation status (other sectors</w:t>
            </w:r>
            <w:r w:rsidRPr="00AF4BBA">
              <w:t xml:space="preserve"> )</w:t>
            </w:r>
          </w:p>
        </w:tc>
      </w:tr>
      <w:tr w:rsidR="00AF4BBA" w:rsidRPr="00AF4BBA" w:rsidTr="00AF4BB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4BBA" w:rsidRPr="00AF4BBA" w:rsidRDefault="00AF4BBA" w:rsidP="00AF4BBA">
            <w:r w:rsidRPr="00AF4BBA">
              <w:rPr>
                <w:b/>
                <w:bCs/>
              </w:rPr>
              <w:t>2001-2006: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4BBA" w:rsidRPr="00AF4BBA" w:rsidRDefault="00AF4BBA" w:rsidP="00AF4BBA">
            <w:r w:rsidRPr="00AF4BBA">
              <w:t>Sectorial diagnostics and comparative studies were carried out by many public and private institutions with the objective of identifying current gaps in existing legislation.</w:t>
            </w:r>
            <w:r w:rsidRPr="00AF4BBA">
              <w:br/>
              <w:t xml:space="preserve">Situation and gap </w:t>
            </w:r>
            <w:proofErr w:type="spellStart"/>
            <w:r w:rsidRPr="00AF4BBA">
              <w:t>analisys</w:t>
            </w:r>
            <w:proofErr w:type="spellEnd"/>
            <w:r w:rsidRPr="00AF4BBA">
              <w:t xml:space="preserve"> completed during this period.</w:t>
            </w:r>
          </w:p>
        </w:tc>
      </w:tr>
      <w:tr w:rsidR="00AF4BBA" w:rsidRPr="00AF4BBA" w:rsidTr="00AF4BB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4BBA" w:rsidRPr="00AF4BBA" w:rsidRDefault="00AF4BBA" w:rsidP="00AF4BBA">
            <w:r w:rsidRPr="00AF4BBA">
              <w:rPr>
                <w:b/>
                <w:bCs/>
              </w:rPr>
              <w:t>2007-2008: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4BBA" w:rsidRPr="00AF4BBA" w:rsidRDefault="00AF4BBA" w:rsidP="00AF4BBA">
            <w:r w:rsidRPr="00AF4BBA">
              <w:t>Implementation of the methodology for the application of the Comprehensibility Testing Study.</w:t>
            </w:r>
            <w:r w:rsidRPr="00AF4BBA">
              <w:br/>
              <w:t>Release of the following draft standards based on the GHS for public consultation</w:t>
            </w:r>
            <w:proofErr w:type="gramStart"/>
            <w:r w:rsidRPr="00AF4BBA">
              <w:t>:</w:t>
            </w:r>
            <w:proofErr w:type="gramEnd"/>
            <w:r w:rsidRPr="00AF4BBA">
              <w:br/>
              <w:t xml:space="preserve">- Project 10:101.05-002: </w:t>
            </w:r>
            <w:proofErr w:type="spellStart"/>
            <w:r w:rsidRPr="00AF4BBA">
              <w:t>Labelling</w:t>
            </w:r>
            <w:proofErr w:type="spellEnd"/>
            <w:r w:rsidRPr="00AF4BBA">
              <w:t xml:space="preserve"> of chemicals;</w:t>
            </w:r>
            <w:r w:rsidRPr="00AF4BBA">
              <w:br/>
              <w:t>- Project 10:101.05-003: Classification of chemicals;</w:t>
            </w:r>
            <w:r w:rsidRPr="00AF4BBA">
              <w:br/>
              <w:t>- Project 10:101.05-004: Terminology;</w:t>
            </w:r>
            <w:r w:rsidRPr="00AF4BBA">
              <w:br/>
              <w:t>- Project ABNT NBR 14725: Update of the SDS.</w:t>
            </w:r>
          </w:p>
        </w:tc>
      </w:tr>
      <w:tr w:rsidR="00AF4BBA" w:rsidRPr="00AF4BBA" w:rsidTr="00AF4BB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4BBA" w:rsidRPr="00AF4BBA" w:rsidRDefault="00AF4BBA" w:rsidP="00AF4BBA">
            <w:r w:rsidRPr="00AF4BBA">
              <w:rPr>
                <w:b/>
                <w:bCs/>
              </w:rPr>
              <w:t>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4BBA" w:rsidRPr="00AF4BBA" w:rsidRDefault="00AF4BBA" w:rsidP="00AF4BBA">
            <w:r w:rsidRPr="00AF4BBA">
              <w:t>Publication of standard ABNT NRB 14725:2009 (based on the GHS). The Standard has 4 parts, as follows:</w:t>
            </w:r>
            <w:r w:rsidRPr="00AF4BBA">
              <w:br/>
              <w:t>- ABNT NRB 14725-1:2009 Terminology</w:t>
            </w:r>
            <w:r w:rsidRPr="00AF4BBA">
              <w:br/>
              <w:t>- ABNT NRB 14725-2:2009 Hazard Classification System</w:t>
            </w:r>
            <w:r w:rsidRPr="00AF4BBA">
              <w:br/>
              <w:t xml:space="preserve">- ABNT NRB 14725-3:2009 </w:t>
            </w:r>
            <w:proofErr w:type="spellStart"/>
            <w:r w:rsidRPr="00AF4BBA">
              <w:t>Labelling</w:t>
            </w:r>
            <w:proofErr w:type="spellEnd"/>
            <w:r w:rsidRPr="00AF4BBA">
              <w:br/>
              <w:t>- ABNT NRB 14725-4:2009 Safety Data Sheet or FISPQ</w:t>
            </w:r>
          </w:p>
          <w:p w:rsidR="00AF4BBA" w:rsidRPr="00AF4BBA" w:rsidRDefault="00AF4BBA" w:rsidP="00AF4BBA">
            <w:r w:rsidRPr="00AF4BBA">
              <w:t>Release of the first revised edition of the GHS in Portuguese for public comments</w:t>
            </w:r>
            <w:r w:rsidRPr="00AF4BBA">
              <w:br/>
              <w:t>Review of Ordinance No.26 (on hazard communication) of the Ministry of Labor, to bring it into line with the GHS.</w:t>
            </w:r>
          </w:p>
        </w:tc>
      </w:tr>
      <w:tr w:rsidR="00AF4BBA" w:rsidRPr="00AF4BBA" w:rsidTr="00AF4BB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4BBA" w:rsidRPr="00AF4BBA" w:rsidRDefault="00AF4BBA" w:rsidP="00AF4BBA">
            <w:r w:rsidRPr="00AF4BBA">
              <w:rPr>
                <w:b/>
                <w:bCs/>
              </w:rPr>
              <w:lastRenderedPageBreak/>
              <w:t>2010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4BBA" w:rsidRPr="00AF4BBA" w:rsidRDefault="00AF4BBA" w:rsidP="00AF4BBA">
            <w:r w:rsidRPr="00AF4BBA">
              <w:t xml:space="preserve">Publication of several amendments/Corrections to Standard ABNT NRB 14725:2009 </w:t>
            </w:r>
          </w:p>
        </w:tc>
      </w:tr>
      <w:tr w:rsidR="00AF4BBA" w:rsidRPr="00AF4BBA" w:rsidTr="00AF4BB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4BBA" w:rsidRPr="00AF4BBA" w:rsidRDefault="00AF4BBA" w:rsidP="00AF4BBA">
            <w:r w:rsidRPr="00AF4BBA">
              <w:rPr>
                <w:b/>
                <w:bCs/>
              </w:rPr>
              <w:t>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4BBA" w:rsidRPr="00AF4BBA" w:rsidRDefault="00AF4BBA" w:rsidP="00AF4BBA">
            <w:r w:rsidRPr="00AF4BBA">
              <w:rPr>
                <w:b/>
                <w:bCs/>
              </w:rPr>
              <w:t>As of 27 February 2011:</w:t>
            </w:r>
          </w:p>
          <w:p w:rsidR="00AF4BBA" w:rsidRPr="00AF4BBA" w:rsidRDefault="00AF4BBA" w:rsidP="00AF4BBA">
            <w:r w:rsidRPr="00AF4BBA">
              <w:t>(a) For pure substances:</w:t>
            </w:r>
          </w:p>
          <w:p w:rsidR="00AF4BBA" w:rsidRPr="00AF4BBA" w:rsidRDefault="00AF4BBA" w:rsidP="00AF4BBA">
            <w:r w:rsidRPr="00AF4BBA">
              <w:t xml:space="preserve">classification must be done using NBR 14725-2:2009, packing and </w:t>
            </w:r>
            <w:proofErr w:type="spellStart"/>
            <w:r w:rsidRPr="00AF4BBA">
              <w:t>labelling</w:t>
            </w:r>
            <w:proofErr w:type="spellEnd"/>
            <w:r w:rsidRPr="00AF4BBA">
              <w:t xml:space="preserve"> using NBR 14725-3:2009 and SDS must be authored using NBR 14725-4:2009</w:t>
            </w:r>
          </w:p>
          <w:p w:rsidR="00AF4BBA" w:rsidRPr="00AF4BBA" w:rsidRDefault="00AF4BBA" w:rsidP="00AF4BBA">
            <w:r w:rsidRPr="00AF4BBA">
              <w:t>(b) For mixtures:</w:t>
            </w:r>
          </w:p>
          <w:p w:rsidR="00AF4BBA" w:rsidRPr="00AF4BBA" w:rsidRDefault="00AF4BBA" w:rsidP="00AF4BBA">
            <w:r w:rsidRPr="00AF4BBA">
              <w:t xml:space="preserve">The use of standard NRB 14725:2009 is optional until 31 May 2015. As from 1 June 2015, all mixtures must be classified, packed and </w:t>
            </w:r>
            <w:proofErr w:type="spellStart"/>
            <w:r w:rsidRPr="00AF4BBA">
              <w:t>labelled</w:t>
            </w:r>
            <w:proofErr w:type="spellEnd"/>
            <w:r w:rsidRPr="00AF4BBA">
              <w:t xml:space="preserve"> in accordance with NRB 14725-2 and 3 respectively and SDS authored using NBR 14725-4:2009.</w:t>
            </w:r>
          </w:p>
        </w:tc>
      </w:tr>
    </w:tbl>
    <w:p w:rsidR="00B771D5" w:rsidRDefault="00AF4BBA"/>
    <w:sectPr w:rsidR="00B771D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BBA"/>
    <w:rsid w:val="003661C2"/>
    <w:rsid w:val="00AF4BBA"/>
    <w:rsid w:val="00BA6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Hyperlnk">
    <w:name w:val="Hyperlink"/>
    <w:basedOn w:val="Standardstycketeckensnitt"/>
    <w:uiPriority w:val="99"/>
    <w:unhideWhenUsed/>
    <w:rsid w:val="00AF4B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Hyperlnk">
    <w:name w:val="Hyperlink"/>
    <w:basedOn w:val="Standardstycketeckensnitt"/>
    <w:uiPriority w:val="99"/>
    <w:unhideWhenUsed/>
    <w:rsid w:val="00AF4B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4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9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7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741881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757001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single" w:sz="6" w:space="0" w:color="D2E2FF"/>
                            <w:left w:val="single" w:sz="6" w:space="0" w:color="D2E2FF"/>
                            <w:bottom w:val="single" w:sz="6" w:space="0" w:color="D2E2FF"/>
                            <w:right w:val="single" w:sz="6" w:space="0" w:color="D2E2FF"/>
                          </w:divBdr>
                          <w:divsChild>
                            <w:div w:id="1559128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933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438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ece.org/transport/areas-of-work/dangerous-goods/legal-instruments-and-recommendations/ghs/transdangerpublighsimplementation-e/legal-inst-list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ortal.saude.gov.br/saude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ransportes.gov.br/" TargetMode="External"/><Relationship Id="rId5" Type="http://schemas.openxmlformats.org/officeDocument/2006/relationships/hyperlink" Target="http://www.mte.gov.br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Kemikalieinspektionen</Company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Lennart Dock</dc:creator>
  <cp:lastModifiedBy>Lennart Dock</cp:lastModifiedBy>
  <cp:revision>1</cp:revision>
  <dcterms:created xsi:type="dcterms:W3CDTF">2013-04-12T08:18:00Z</dcterms:created>
  <dcterms:modified xsi:type="dcterms:W3CDTF">2013-04-12T08:20:00Z</dcterms:modified>
</cp:coreProperties>
</file>